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BFCD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2968EB0C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90E0174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110-01/23-02/1</w:t>
      </w:r>
    </w:p>
    <w:p w14:paraId="695A8DAA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01-23-40</w:t>
      </w:r>
    </w:p>
    <w:p w14:paraId="51F99A62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5.12.2023.</w:t>
      </w:r>
    </w:p>
    <w:p w14:paraId="6FA48375" w14:textId="77777777" w:rsidR="00862839" w:rsidRDefault="00862839" w:rsidP="00862839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5.12.2023. donosi:</w:t>
      </w:r>
    </w:p>
    <w:p w14:paraId="155401E3" w14:textId="77777777" w:rsidR="00862839" w:rsidRPr="001D1854" w:rsidRDefault="00862839" w:rsidP="00862839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52D927F9" w14:textId="77777777" w:rsidR="00862839" w:rsidRDefault="00862839" w:rsidP="00862839">
      <w:pPr>
        <w:spacing w:after="0"/>
        <w:jc w:val="center"/>
      </w:pPr>
      <w:r>
        <w:t>I</w:t>
      </w:r>
    </w:p>
    <w:p w14:paraId="6FDF525F" w14:textId="77777777" w:rsidR="00862839" w:rsidRDefault="00862839" w:rsidP="00862839">
      <w:pPr>
        <w:spacing w:after="0"/>
      </w:pPr>
      <w:r>
        <w:t>Ovom Odlukom uređuje se postupak testiranja kandidata prijavljenih na  natječaj za zasnivanje radnog odnosa od 25.10.2023.  za radno mjesto:</w:t>
      </w:r>
      <w:r>
        <w:br/>
      </w:r>
    </w:p>
    <w:p w14:paraId="6567FB53" w14:textId="77777777" w:rsidR="00862839" w:rsidRPr="008D4F38" w:rsidRDefault="00862839" w:rsidP="00862839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ELEKTROTEHNIKE ILI STROJARSTVA</w:t>
      </w:r>
    </w:p>
    <w:p w14:paraId="61217FE2" w14:textId="77777777" w:rsidR="00862839" w:rsidRDefault="00862839" w:rsidP="00862839">
      <w:pPr>
        <w:spacing w:after="0"/>
        <w:jc w:val="center"/>
      </w:pPr>
      <w:r>
        <w:t>II</w:t>
      </w:r>
    </w:p>
    <w:p w14:paraId="5D33EE0C" w14:textId="77777777" w:rsidR="00862839" w:rsidRPr="008D4F38" w:rsidRDefault="00862839" w:rsidP="00862839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2C40203F" w14:textId="77777777" w:rsidR="00862839" w:rsidRDefault="00862839" w:rsidP="00862839">
      <w:pPr>
        <w:pStyle w:val="Odlomakpopisa"/>
        <w:numPr>
          <w:ilvl w:val="0"/>
          <w:numId w:val="2"/>
        </w:numPr>
        <w:spacing w:after="0"/>
      </w:pPr>
      <w:r>
        <w:t>Usmenog testiranja;</w:t>
      </w:r>
    </w:p>
    <w:p w14:paraId="3321DB37" w14:textId="77777777" w:rsidR="00862839" w:rsidRDefault="00862839" w:rsidP="00862839">
      <w:pPr>
        <w:pStyle w:val="Odlomakpopisa"/>
        <w:numPr>
          <w:ilvl w:val="0"/>
          <w:numId w:val="2"/>
        </w:numPr>
        <w:spacing w:after="0"/>
      </w:pPr>
      <w:r>
        <w:t>razgovora sa ravnateljem – kandidati koje predloži Povjerenstvo za zapošljavanje u skladu sa Pravilnikom – tri najbolje rangirana kandidata nakon provedenog usmenog testiranja.</w:t>
      </w:r>
    </w:p>
    <w:p w14:paraId="34E3AE03" w14:textId="77777777" w:rsidR="00862839" w:rsidRDefault="00862839" w:rsidP="00862839">
      <w:pPr>
        <w:spacing w:after="0"/>
        <w:jc w:val="center"/>
      </w:pPr>
      <w:r>
        <w:t>III</w:t>
      </w:r>
    </w:p>
    <w:p w14:paraId="1D978B8C" w14:textId="77777777" w:rsidR="00862839" w:rsidRPr="00664C5E" w:rsidRDefault="00862839" w:rsidP="00862839">
      <w:pPr>
        <w:spacing w:after="0"/>
        <w:jc w:val="both"/>
        <w:rPr>
          <w:b/>
        </w:rPr>
      </w:pPr>
      <w:r>
        <w:t xml:space="preserve">Svi kandidati koji su dostavili pravodobne i potpune molbe sukladno odredbama natječaja, pozivaju se na </w:t>
      </w:r>
      <w:r>
        <w:rPr>
          <w:b/>
          <w:u w:val="single"/>
        </w:rPr>
        <w:t xml:space="preserve">usmeno </w:t>
      </w:r>
      <w:r w:rsidRPr="00010592">
        <w:rPr>
          <w:b/>
          <w:u w:val="single"/>
        </w:rPr>
        <w:t>testiranje</w:t>
      </w:r>
      <w:r>
        <w:t xml:space="preserve"> koje će se održati dana </w:t>
      </w:r>
      <w:r w:rsidRPr="0042792A">
        <w:rPr>
          <w:b/>
          <w:u w:val="single"/>
        </w:rPr>
        <w:t>8.12.2023</w:t>
      </w:r>
      <w:r w:rsidRPr="001D4DB5">
        <w:rPr>
          <w:b/>
          <w:u w:val="single"/>
        </w:rPr>
        <w:t xml:space="preserve">. </w:t>
      </w:r>
      <w:r>
        <w:rPr>
          <w:b/>
          <w:u w:val="single"/>
        </w:rPr>
        <w:t>od</w:t>
      </w:r>
      <w:r w:rsidRPr="001D4DB5">
        <w:rPr>
          <w:b/>
          <w:u w:val="single"/>
        </w:rPr>
        <w:t xml:space="preserve"> </w:t>
      </w:r>
      <w:r>
        <w:rPr>
          <w:b/>
          <w:u w:val="single"/>
        </w:rPr>
        <w:t>13:00 sati</w:t>
      </w:r>
      <w:r w:rsidRPr="001D4DB5">
        <w:rPr>
          <w:b/>
          <w:u w:val="single"/>
        </w:rPr>
        <w:t xml:space="preserve"> u prostoru</w:t>
      </w:r>
      <w:r>
        <w:rPr>
          <w:b/>
          <w:u w:val="single"/>
        </w:rPr>
        <w:t xml:space="preserve"> škole.</w:t>
      </w:r>
    </w:p>
    <w:p w14:paraId="59D14742" w14:textId="77777777" w:rsidR="00862839" w:rsidRDefault="00862839" w:rsidP="00862839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 koji su dostavili pravodobne i potpune zamolbe pozvat će 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 xml:space="preserve">e </w:t>
      </w:r>
      <w:r w:rsidRPr="005A65F7">
        <w:rPr>
          <w:b/>
        </w:rPr>
        <w:t>maila koji su nav</w:t>
      </w:r>
      <w:r>
        <w:rPr>
          <w:b/>
        </w:rPr>
        <w:t>eli u natječajnoj dokumentaciji.</w:t>
      </w:r>
    </w:p>
    <w:p w14:paraId="4CA7A12B" w14:textId="77777777" w:rsidR="00862839" w:rsidRDefault="00862839" w:rsidP="00862839">
      <w:pPr>
        <w:spacing w:after="0"/>
        <w:jc w:val="both"/>
      </w:pPr>
      <w:r>
        <w:t>Ako kandidat ne pristupi testiranju u vremenu koje je navedeno u pozivu upućenom putem e maila, smatra se da je isti odustao.</w:t>
      </w:r>
    </w:p>
    <w:p w14:paraId="55DEC191" w14:textId="77777777" w:rsidR="00862839" w:rsidRDefault="00862839" w:rsidP="00862839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5DB4B46F" w14:textId="77777777" w:rsidR="00862839" w:rsidRDefault="00862839" w:rsidP="00862839">
      <w:pPr>
        <w:spacing w:after="0"/>
        <w:jc w:val="both"/>
      </w:pPr>
      <w:r>
        <w:t xml:space="preserve">Za vrijeme testiranja kandidati ne smiju koristiti bilo kakvu literaturu ni mobitel. Kandidati su dužni ponašati se u skladu sa Kućnim redom škole. </w:t>
      </w:r>
    </w:p>
    <w:p w14:paraId="787B0194" w14:textId="77777777" w:rsidR="00862839" w:rsidRDefault="00862839" w:rsidP="00862839">
      <w:pPr>
        <w:spacing w:after="0"/>
        <w:jc w:val="both"/>
      </w:pPr>
    </w:p>
    <w:p w14:paraId="21F88341" w14:textId="77777777" w:rsidR="00862839" w:rsidRDefault="00862839" w:rsidP="00862839">
      <w:pPr>
        <w:spacing w:after="0"/>
        <w:jc w:val="center"/>
      </w:pPr>
      <w:r>
        <w:t>III</w:t>
      </w:r>
    </w:p>
    <w:p w14:paraId="55D00B16" w14:textId="77777777" w:rsidR="00862839" w:rsidRPr="00F02B56" w:rsidRDefault="00862839" w:rsidP="00862839">
      <w:pPr>
        <w:spacing w:after="0"/>
        <w:rPr>
          <w:u w:val="single"/>
        </w:rPr>
      </w:pPr>
      <w:r w:rsidRPr="00F02B56">
        <w:rPr>
          <w:u w:val="single"/>
        </w:rPr>
        <w:t>Kandidati koje će Povjerenstvo za zapošljavanje predložiti za razgovor sa ravnateljem obavijestit će se o vremenu održavanja razgovora putem e maila</w:t>
      </w:r>
      <w:r>
        <w:rPr>
          <w:u w:val="single"/>
        </w:rPr>
        <w:t xml:space="preserve"> ili osobno</w:t>
      </w:r>
      <w:r w:rsidRPr="00F02B56">
        <w:rPr>
          <w:u w:val="single"/>
        </w:rPr>
        <w:t>.</w:t>
      </w:r>
    </w:p>
    <w:p w14:paraId="294626DB" w14:textId="77777777" w:rsidR="00862839" w:rsidRDefault="00862839" w:rsidP="00862839">
      <w:pPr>
        <w:spacing w:after="0"/>
      </w:pPr>
    </w:p>
    <w:p w14:paraId="034D6D90" w14:textId="77777777" w:rsidR="00862839" w:rsidRDefault="00862839" w:rsidP="00862839">
      <w:pPr>
        <w:spacing w:after="0"/>
        <w:jc w:val="center"/>
      </w:pPr>
      <w:r>
        <w:t>IV</w:t>
      </w:r>
    </w:p>
    <w:p w14:paraId="4C70E429" w14:textId="77777777" w:rsidR="00862839" w:rsidRPr="00C93BC1" w:rsidRDefault="00862839" w:rsidP="00862839">
      <w:pPr>
        <w:spacing w:after="0"/>
        <w:rPr>
          <w:b/>
          <w:u w:val="single"/>
        </w:rPr>
      </w:pPr>
      <w:r>
        <w:rPr>
          <w:b/>
          <w:u w:val="single"/>
        </w:rPr>
        <w:t>U</w:t>
      </w:r>
      <w:r w:rsidRPr="00C93BC1">
        <w:rPr>
          <w:b/>
          <w:u w:val="single"/>
        </w:rPr>
        <w:t>smeno testiranja te razgovor sa ravnateljem obuhvaća sljedeća područja:</w:t>
      </w:r>
    </w:p>
    <w:p w14:paraId="21EDD13D" w14:textId="77777777" w:rsidR="00862839" w:rsidRDefault="00862839" w:rsidP="00862839">
      <w:pPr>
        <w:pStyle w:val="Odlomakpopisa"/>
        <w:numPr>
          <w:ilvl w:val="0"/>
          <w:numId w:val="1"/>
        </w:numPr>
        <w:spacing w:after="0"/>
      </w:pPr>
      <w:r>
        <w:t>područja stručno-pedagoških i metodičkih kompetencija – metodiku nastave predmeta iz sektora strojarstvo</w:t>
      </w:r>
    </w:p>
    <w:p w14:paraId="3B80E18F" w14:textId="77777777" w:rsidR="00862839" w:rsidRDefault="00862839" w:rsidP="00862839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5A5A00F7" w14:textId="77777777" w:rsidR="00862839" w:rsidRDefault="00862839" w:rsidP="00862839">
      <w:pPr>
        <w:pStyle w:val="Odlomakpopisa"/>
        <w:numPr>
          <w:ilvl w:val="0"/>
          <w:numId w:val="1"/>
        </w:numPr>
        <w:spacing w:after="0"/>
      </w:pPr>
      <w:r>
        <w:t>općenite informacije o Tehničkoj školi Čakovec</w:t>
      </w:r>
    </w:p>
    <w:p w14:paraId="49E3F1A6" w14:textId="77777777" w:rsidR="00862839" w:rsidRDefault="00862839" w:rsidP="00862839">
      <w:pPr>
        <w:spacing w:after="0"/>
      </w:pPr>
    </w:p>
    <w:p w14:paraId="48BA590D" w14:textId="77777777" w:rsidR="00862839" w:rsidRDefault="00862839" w:rsidP="00862839">
      <w:pPr>
        <w:spacing w:after="0"/>
        <w:jc w:val="center"/>
      </w:pPr>
      <w:r>
        <w:t>V</w:t>
      </w:r>
    </w:p>
    <w:p w14:paraId="2FF72935" w14:textId="77777777" w:rsidR="00862839" w:rsidRPr="00F02B56" w:rsidRDefault="00862839" w:rsidP="00862839">
      <w:pPr>
        <w:spacing w:after="0"/>
        <w:rPr>
          <w:b/>
          <w:u w:val="single"/>
        </w:rPr>
      </w:pPr>
      <w:r w:rsidRPr="00F02B56">
        <w:rPr>
          <w:b/>
          <w:u w:val="single"/>
        </w:rPr>
        <w:lastRenderedPageBreak/>
        <w:t>Pravni i drugi izvori koje kandidati mogu koristiti za pripremu za testiranje:</w:t>
      </w:r>
    </w:p>
    <w:p w14:paraId="37F495CB" w14:textId="77777777" w:rsidR="00862839" w:rsidRPr="006779AE" w:rsidRDefault="00862839" w:rsidP="00862839">
      <w:pPr>
        <w:pStyle w:val="Odlomakpopisa"/>
        <w:numPr>
          <w:ilvl w:val="0"/>
          <w:numId w:val="3"/>
        </w:numPr>
        <w:spacing w:after="0" w:line="360" w:lineRule="atLeast"/>
        <w:textAlignment w:val="baseline"/>
        <w:outlineLvl w:val="2"/>
        <w:rPr>
          <w:rFonts w:eastAsia="Times New Roman" w:cstheme="minorHAnsi"/>
          <w:bCs/>
          <w:color w:val="000000"/>
        </w:rPr>
      </w:pPr>
      <w:r w:rsidRPr="007A3F91">
        <w:rPr>
          <w:rFonts w:eastAsia="Times New Roman" w:cstheme="minorHAnsi"/>
          <w:bCs/>
          <w:color w:val="000000"/>
        </w:rPr>
        <w:t>Odluka o uvođenju strukovnog kurikuluma za stjecanje kvalifikacije strojarski računalni tehničar (015324) u obrazovnom sektoru strojarstvo, brodogradnja i metalurgija</w:t>
      </w:r>
      <w:r>
        <w:rPr>
          <w:rFonts w:eastAsia="Times New Roman" w:cstheme="minorHAnsi"/>
          <w:bCs/>
          <w:color w:val="000000"/>
        </w:rPr>
        <w:t xml:space="preserve"> </w:t>
      </w:r>
      <w:hyperlink r:id="rId5" w:history="1">
        <w:r w:rsidRPr="006F367A">
          <w:rPr>
            <w:rStyle w:val="Hiperveza"/>
          </w:rPr>
          <w:t>https://narodne-novine.nn.hr/clanci/sluzbeni/full/20</w:t>
        </w:r>
        <w:r w:rsidRPr="006F367A">
          <w:rPr>
            <w:rStyle w:val="Hiperveza"/>
          </w:rPr>
          <w:t>1</w:t>
        </w:r>
        <w:r w:rsidRPr="006F367A">
          <w:rPr>
            <w:rStyle w:val="Hiperveza"/>
          </w:rPr>
          <w:t>7_08_84_2026.html</w:t>
        </w:r>
      </w:hyperlink>
    </w:p>
    <w:p w14:paraId="3D2367C9" w14:textId="77777777" w:rsidR="00862839" w:rsidRDefault="00862839" w:rsidP="00862839">
      <w:pPr>
        <w:pStyle w:val="Odlomakpopisa"/>
        <w:numPr>
          <w:ilvl w:val="0"/>
          <w:numId w:val="3"/>
        </w:numPr>
        <w:spacing w:after="0" w:line="360" w:lineRule="atLeast"/>
        <w:textAlignment w:val="baseline"/>
        <w:outlineLvl w:val="2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Okvir za realizaciju ishoda učenje: </w:t>
      </w:r>
      <w:hyperlink r:id="rId6" w:history="1">
        <w:r w:rsidRPr="006F367A">
          <w:rPr>
            <w:rStyle w:val="Hiperveza"/>
            <w:rFonts w:eastAsia="Times New Roman" w:cstheme="minorHAnsi"/>
            <w:bCs/>
          </w:rPr>
          <w:t>https://www.asoo.hr/wp-content/uploads/2020/10/Nelektorirano_CNC-operater.docx</w:t>
        </w:r>
      </w:hyperlink>
      <w:r>
        <w:rPr>
          <w:rFonts w:eastAsia="Times New Roman" w:cstheme="minorHAnsi"/>
          <w:bCs/>
          <w:color w:val="000000"/>
        </w:rPr>
        <w:t xml:space="preserve"> , </w:t>
      </w:r>
      <w:hyperlink r:id="rId7" w:history="1">
        <w:r w:rsidRPr="006F367A">
          <w:rPr>
            <w:rStyle w:val="Hiperveza"/>
            <w:rFonts w:eastAsia="Times New Roman" w:cstheme="minorHAnsi"/>
            <w:bCs/>
          </w:rPr>
          <w:t>https://www.asoo.hr/wp-content/uploads/2020/10/Nelektorirano_Strojarski-ra%C4%8Dunalni-tehni%C4%8Dar.docx</w:t>
        </w:r>
      </w:hyperlink>
      <w:r>
        <w:rPr>
          <w:rFonts w:eastAsia="Times New Roman" w:cstheme="minorHAnsi"/>
          <w:bCs/>
          <w:color w:val="000000"/>
        </w:rPr>
        <w:t xml:space="preserve"> </w:t>
      </w:r>
    </w:p>
    <w:p w14:paraId="12515819" w14:textId="77777777" w:rsidR="00862839" w:rsidRPr="007A3F91" w:rsidRDefault="00862839" w:rsidP="00862839">
      <w:pPr>
        <w:pStyle w:val="Odlomakpopisa"/>
        <w:spacing w:after="0" w:line="360" w:lineRule="atLeast"/>
        <w:textAlignment w:val="baseline"/>
        <w:outlineLvl w:val="2"/>
        <w:rPr>
          <w:rFonts w:eastAsia="Times New Roman" w:cstheme="minorHAnsi"/>
          <w:bCs/>
          <w:color w:val="000000"/>
        </w:rPr>
      </w:pPr>
    </w:p>
    <w:p w14:paraId="55AD74E6" w14:textId="77777777" w:rsidR="00862839" w:rsidRPr="004C691E" w:rsidRDefault="00862839" w:rsidP="00862839">
      <w:pPr>
        <w:pStyle w:val="Odlomakpopisa"/>
        <w:numPr>
          <w:ilvl w:val="0"/>
          <w:numId w:val="6"/>
        </w:numPr>
        <w:spacing w:after="0" w:line="360" w:lineRule="atLeast"/>
        <w:textAlignment w:val="baseline"/>
        <w:outlineLvl w:val="2"/>
        <w:rPr>
          <w:rFonts w:eastAsia="Times New Roman" w:cstheme="minorHAnsi"/>
          <w:b/>
          <w:bCs/>
          <w:color w:val="000000"/>
        </w:rPr>
      </w:pPr>
      <w:r w:rsidRPr="004C691E">
        <w:rPr>
          <w:b/>
        </w:rPr>
        <w:t xml:space="preserve">Područje vezano uz tehničku dokumentaciju. </w:t>
      </w:r>
    </w:p>
    <w:p w14:paraId="7A6A6FC5" w14:textId="77777777" w:rsidR="00862839" w:rsidRPr="004C691E" w:rsidRDefault="00862839" w:rsidP="00862839">
      <w:pPr>
        <w:pStyle w:val="Odlomakpopisa"/>
        <w:numPr>
          <w:ilvl w:val="0"/>
          <w:numId w:val="6"/>
        </w:numPr>
        <w:spacing w:after="0" w:line="360" w:lineRule="atLeast"/>
        <w:textAlignment w:val="baseline"/>
        <w:outlineLvl w:val="2"/>
        <w:rPr>
          <w:rFonts w:eastAsia="Times New Roman" w:cstheme="minorHAnsi"/>
          <w:b/>
          <w:bCs/>
          <w:color w:val="000000"/>
        </w:rPr>
      </w:pPr>
      <w:r w:rsidRPr="004C691E">
        <w:rPr>
          <w:b/>
        </w:rPr>
        <w:t>Područje vezano uz tehničke materijale i ispitivanje tehničkih materijala.</w:t>
      </w:r>
    </w:p>
    <w:p w14:paraId="604EDF10" w14:textId="77777777" w:rsidR="00862839" w:rsidRPr="004C691E" w:rsidRDefault="00862839" w:rsidP="00862839">
      <w:pPr>
        <w:pStyle w:val="Odlomakpopisa"/>
        <w:numPr>
          <w:ilvl w:val="0"/>
          <w:numId w:val="6"/>
        </w:numPr>
        <w:spacing w:after="0" w:line="360" w:lineRule="atLeast"/>
        <w:textAlignment w:val="baseline"/>
        <w:outlineLvl w:val="2"/>
        <w:rPr>
          <w:rFonts w:eastAsia="Times New Roman" w:cstheme="minorHAnsi"/>
          <w:b/>
          <w:bCs/>
          <w:color w:val="000000"/>
        </w:rPr>
      </w:pPr>
      <w:r w:rsidRPr="004C691E">
        <w:rPr>
          <w:b/>
        </w:rPr>
        <w:t xml:space="preserve">Područje postupaka zavarivanja i kontrole zavarenih spojeva. </w:t>
      </w:r>
    </w:p>
    <w:p w14:paraId="4CD04473" w14:textId="77777777" w:rsidR="00862839" w:rsidRPr="004C691E" w:rsidRDefault="00862839" w:rsidP="00862839">
      <w:pPr>
        <w:pStyle w:val="Odlomakpopisa"/>
        <w:numPr>
          <w:ilvl w:val="0"/>
          <w:numId w:val="6"/>
        </w:numPr>
        <w:spacing w:after="0" w:line="360" w:lineRule="atLeast"/>
        <w:textAlignment w:val="baseline"/>
        <w:outlineLvl w:val="2"/>
        <w:rPr>
          <w:rFonts w:eastAsia="Times New Roman" w:cstheme="minorHAnsi"/>
          <w:b/>
          <w:bCs/>
          <w:color w:val="000000"/>
        </w:rPr>
      </w:pPr>
      <w:r w:rsidRPr="004C691E">
        <w:rPr>
          <w:b/>
        </w:rPr>
        <w:t xml:space="preserve">Područje primjene CAD računalnih alata. </w:t>
      </w:r>
    </w:p>
    <w:p w14:paraId="6CDECF3C" w14:textId="77777777" w:rsidR="00862839" w:rsidRPr="004C691E" w:rsidRDefault="00862839" w:rsidP="00862839">
      <w:pPr>
        <w:pStyle w:val="Odlomakpopisa"/>
        <w:numPr>
          <w:ilvl w:val="0"/>
          <w:numId w:val="6"/>
        </w:numPr>
        <w:spacing w:after="0" w:line="360" w:lineRule="atLeast"/>
        <w:textAlignment w:val="baseline"/>
        <w:outlineLvl w:val="2"/>
        <w:rPr>
          <w:rFonts w:eastAsia="Times New Roman" w:cstheme="minorHAnsi"/>
          <w:b/>
          <w:bCs/>
          <w:color w:val="000000"/>
        </w:rPr>
      </w:pPr>
      <w:r w:rsidRPr="004C691E">
        <w:rPr>
          <w:b/>
        </w:rPr>
        <w:t>Područje osnova CNC tehnologija tokarenja i glodanja</w:t>
      </w:r>
    </w:p>
    <w:p w14:paraId="3AC11A5F" w14:textId="77777777" w:rsidR="00862839" w:rsidRPr="004C691E" w:rsidRDefault="00862839" w:rsidP="00862839">
      <w:pPr>
        <w:pStyle w:val="Odlomakpopisa"/>
        <w:spacing w:after="0" w:line="360" w:lineRule="atLeast"/>
        <w:ind w:left="1440"/>
        <w:textAlignment w:val="baseline"/>
        <w:outlineLvl w:val="2"/>
        <w:rPr>
          <w:rFonts w:eastAsia="Times New Roman" w:cstheme="minorHAnsi"/>
          <w:bCs/>
          <w:color w:val="000000"/>
        </w:rPr>
      </w:pPr>
    </w:p>
    <w:p w14:paraId="1D1D85CE" w14:textId="77777777" w:rsidR="00862839" w:rsidRPr="00A63330" w:rsidRDefault="00862839" w:rsidP="00862839">
      <w:pPr>
        <w:pStyle w:val="Odlomakpopisa"/>
        <w:numPr>
          <w:ilvl w:val="0"/>
          <w:numId w:val="3"/>
        </w:numPr>
        <w:spacing w:before="100" w:beforeAutospacing="1" w:after="0" w:afterAutospacing="1"/>
      </w:pPr>
      <w:r w:rsidRPr="00224206">
        <w:t>Pravilnik o načinima, postupcima i elementima vrednovanja učenika u osnovnoj i srednjoj školi</w:t>
      </w:r>
      <w:r w:rsidRPr="00CA4E36">
        <w:rPr>
          <w:color w:val="000000"/>
        </w:rPr>
        <w:t xml:space="preserve"> (NN broj: 112/10, 82/19, 43/20 i 100/21)</w:t>
      </w:r>
    </w:p>
    <w:p w14:paraId="10A2FAC4" w14:textId="77777777" w:rsidR="00862839" w:rsidRPr="00D436E6" w:rsidRDefault="00862839" w:rsidP="00862839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eastAsiaTheme="minorHAnsi"/>
        </w:rPr>
      </w:pPr>
      <w:r>
        <w:t>Godišnji plan i program rada škole - osnovni podaci, web stranica škole.</w:t>
      </w:r>
    </w:p>
    <w:p w14:paraId="577AFD41" w14:textId="77777777" w:rsidR="00862839" w:rsidRPr="003C3D6F" w:rsidRDefault="00862839" w:rsidP="00862839">
      <w:pPr>
        <w:pStyle w:val="Odlomakpopisa"/>
        <w:spacing w:after="0"/>
      </w:pPr>
    </w:p>
    <w:p w14:paraId="24528E77" w14:textId="77777777" w:rsidR="00862839" w:rsidRDefault="00862839" w:rsidP="00862839">
      <w:pPr>
        <w:spacing w:after="0"/>
        <w:jc w:val="center"/>
      </w:pPr>
      <w:r>
        <w:t>VI.</w:t>
      </w:r>
    </w:p>
    <w:p w14:paraId="0E303BA2" w14:textId="77777777" w:rsidR="00862839" w:rsidRDefault="00862839" w:rsidP="00862839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6B6C6581" w14:textId="77777777" w:rsidR="00862839" w:rsidRDefault="00862839" w:rsidP="00862839">
      <w:pPr>
        <w:spacing w:after="0"/>
        <w:jc w:val="right"/>
      </w:pPr>
    </w:p>
    <w:p w14:paraId="387EF3C9" w14:textId="77777777" w:rsidR="00862839" w:rsidRDefault="00862839" w:rsidP="00862839">
      <w:pPr>
        <w:spacing w:after="0"/>
        <w:jc w:val="right"/>
      </w:pPr>
      <w:r>
        <w:t>Povjerenstvo za zapošljavanje</w:t>
      </w:r>
    </w:p>
    <w:p w14:paraId="795B2B7A" w14:textId="77777777" w:rsidR="00862839" w:rsidRDefault="00862839" w:rsidP="00862839">
      <w:pPr>
        <w:spacing w:after="0"/>
      </w:pPr>
    </w:p>
    <w:p w14:paraId="399FCFC5" w14:textId="77777777" w:rsidR="00862839" w:rsidRDefault="00862839" w:rsidP="00862839"/>
    <w:p w14:paraId="42F29A7F" w14:textId="77777777" w:rsidR="00862839" w:rsidRDefault="00862839" w:rsidP="00862839"/>
    <w:p w14:paraId="701DE37C" w14:textId="77777777" w:rsidR="00862839" w:rsidRDefault="00862839" w:rsidP="00862839"/>
    <w:p w14:paraId="45ACF4B9" w14:textId="77777777" w:rsidR="00862839" w:rsidRDefault="00862839" w:rsidP="00862839"/>
    <w:p w14:paraId="17352D9C" w14:textId="77777777" w:rsidR="00862839" w:rsidRDefault="00862839" w:rsidP="00862839"/>
    <w:p w14:paraId="6E236953" w14:textId="77777777" w:rsidR="00862839" w:rsidRDefault="00862839" w:rsidP="00862839"/>
    <w:p w14:paraId="5F8C8312" w14:textId="77777777" w:rsidR="00862839" w:rsidRDefault="00862839" w:rsidP="00862839"/>
    <w:p w14:paraId="2C8D355D" w14:textId="77777777" w:rsidR="00862839" w:rsidRDefault="00862839" w:rsidP="00862839"/>
    <w:p w14:paraId="4044F2DF" w14:textId="77777777" w:rsidR="00862839" w:rsidRDefault="00862839" w:rsidP="00862839"/>
    <w:p w14:paraId="302636CB" w14:textId="77777777" w:rsidR="00862839" w:rsidRDefault="00862839" w:rsidP="00862839"/>
    <w:p w14:paraId="4510E529" w14:textId="77777777" w:rsidR="00862839" w:rsidRDefault="00862839" w:rsidP="00862839"/>
    <w:p w14:paraId="34342073" w14:textId="77777777" w:rsidR="00862839" w:rsidRDefault="00862839" w:rsidP="00862839"/>
    <w:p w14:paraId="4ECDAB5A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433371CA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7A120E9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110-01/23-02/1</w:t>
      </w:r>
    </w:p>
    <w:p w14:paraId="6B784BE8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01-23-41</w:t>
      </w:r>
    </w:p>
    <w:p w14:paraId="0104E524" w14:textId="77777777" w:rsidR="00862839" w:rsidRPr="00557481" w:rsidRDefault="00862839" w:rsidP="008628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5.12.2023.</w:t>
      </w:r>
    </w:p>
    <w:p w14:paraId="33D7523F" w14:textId="77777777" w:rsidR="00862839" w:rsidRDefault="00862839" w:rsidP="00862839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5.12.2023. donosi:</w:t>
      </w:r>
    </w:p>
    <w:p w14:paraId="667B0F41" w14:textId="77777777" w:rsidR="00862839" w:rsidRPr="001D1854" w:rsidRDefault="00862839" w:rsidP="00862839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1A052A30" w14:textId="77777777" w:rsidR="00862839" w:rsidRDefault="00862839" w:rsidP="00862839">
      <w:pPr>
        <w:spacing w:after="0"/>
        <w:jc w:val="center"/>
      </w:pPr>
      <w:r>
        <w:t>I</w:t>
      </w:r>
    </w:p>
    <w:p w14:paraId="53302F14" w14:textId="77777777" w:rsidR="00862839" w:rsidRDefault="00862839" w:rsidP="00862839">
      <w:pPr>
        <w:spacing w:after="0"/>
      </w:pPr>
      <w:r>
        <w:t>Ovom Odlukom uređuje se postupak testiranja kandidata prijavljenih na  natječaj za zasnivanje radnog odnosa od 23.11.2023.  za radno mjesto:</w:t>
      </w:r>
      <w:r>
        <w:br/>
      </w:r>
    </w:p>
    <w:p w14:paraId="7A8B0294" w14:textId="77777777" w:rsidR="00862839" w:rsidRPr="008D4F38" w:rsidRDefault="00862839" w:rsidP="00862839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SPREMAČ/ICA</w:t>
      </w:r>
    </w:p>
    <w:p w14:paraId="41EEF2AF" w14:textId="77777777" w:rsidR="00862839" w:rsidRDefault="00862839" w:rsidP="00862839">
      <w:pPr>
        <w:spacing w:after="0"/>
        <w:jc w:val="center"/>
      </w:pPr>
      <w:r>
        <w:t>II</w:t>
      </w:r>
    </w:p>
    <w:p w14:paraId="06E0F46D" w14:textId="77777777" w:rsidR="00862839" w:rsidRPr="008D4F38" w:rsidRDefault="00862839" w:rsidP="00862839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7F0DACB2" w14:textId="77777777" w:rsidR="00862839" w:rsidRDefault="00862839" w:rsidP="00862839">
      <w:pPr>
        <w:pStyle w:val="Odlomakpopisa"/>
        <w:numPr>
          <w:ilvl w:val="0"/>
          <w:numId w:val="2"/>
        </w:numPr>
        <w:spacing w:after="0"/>
      </w:pPr>
      <w:r>
        <w:t>Usmenog testiranja – razgovor s Povjerenstvom za zapošljavanje;</w:t>
      </w:r>
    </w:p>
    <w:p w14:paraId="4AA72438" w14:textId="77777777" w:rsidR="00862839" w:rsidRDefault="00862839" w:rsidP="00862839">
      <w:pPr>
        <w:pStyle w:val="Odlomakpopisa"/>
        <w:numPr>
          <w:ilvl w:val="0"/>
          <w:numId w:val="2"/>
        </w:numPr>
        <w:spacing w:after="0"/>
      </w:pPr>
      <w:r>
        <w:t>razgovora sa ravnateljem – kandidati koje predloži Povjerenstvo za zapošljavanje u skladu sa Pravilnikom – tri najbolje rangirana kandidata nakon provedenog usmenog testiranja.</w:t>
      </w:r>
    </w:p>
    <w:p w14:paraId="0925666B" w14:textId="77777777" w:rsidR="00862839" w:rsidRDefault="00862839" w:rsidP="00862839">
      <w:pPr>
        <w:spacing w:after="0"/>
        <w:jc w:val="center"/>
      </w:pPr>
      <w:r>
        <w:t>III</w:t>
      </w:r>
    </w:p>
    <w:p w14:paraId="7AD6C3D3" w14:textId="77777777" w:rsidR="00862839" w:rsidRPr="00664C5E" w:rsidRDefault="00862839" w:rsidP="00862839">
      <w:pPr>
        <w:spacing w:after="0"/>
        <w:jc w:val="both"/>
        <w:rPr>
          <w:b/>
        </w:rPr>
      </w:pPr>
      <w:r>
        <w:t xml:space="preserve">Svi kandidati koji su dostavili pravodobne i potpune molbe sukladno odredbama natječaja, pozivaju se na </w:t>
      </w:r>
      <w:r>
        <w:rPr>
          <w:b/>
          <w:u w:val="single"/>
        </w:rPr>
        <w:t xml:space="preserve">usmeno </w:t>
      </w:r>
      <w:r w:rsidRPr="00010592">
        <w:rPr>
          <w:b/>
          <w:u w:val="single"/>
        </w:rPr>
        <w:t>testiranje</w:t>
      </w:r>
      <w:r>
        <w:t xml:space="preserve"> koje će se održati dana </w:t>
      </w:r>
      <w:r>
        <w:rPr>
          <w:b/>
          <w:u w:val="single"/>
        </w:rPr>
        <w:t>7</w:t>
      </w:r>
      <w:r w:rsidRPr="0042792A">
        <w:rPr>
          <w:b/>
          <w:u w:val="single"/>
        </w:rPr>
        <w:t>.12.2023</w:t>
      </w:r>
      <w:r w:rsidRPr="001D4DB5">
        <w:rPr>
          <w:b/>
          <w:u w:val="single"/>
        </w:rPr>
        <w:t xml:space="preserve">. </w:t>
      </w:r>
      <w:r w:rsidRPr="00AA2252">
        <w:rPr>
          <w:b/>
          <w:u w:val="single"/>
        </w:rPr>
        <w:t>u 13:00 sati u prostoru</w:t>
      </w:r>
      <w:r>
        <w:rPr>
          <w:b/>
          <w:u w:val="single"/>
        </w:rPr>
        <w:t xml:space="preserve"> škole.</w:t>
      </w:r>
    </w:p>
    <w:p w14:paraId="1C237542" w14:textId="77777777" w:rsidR="00862839" w:rsidRDefault="00862839" w:rsidP="00862839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 koji su dostavili pravodobne i potpune zamolbe pozvat će 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 xml:space="preserve">e </w:t>
      </w:r>
      <w:r w:rsidRPr="005A65F7">
        <w:rPr>
          <w:b/>
        </w:rPr>
        <w:t>maila koji su nav</w:t>
      </w:r>
      <w:r>
        <w:rPr>
          <w:b/>
        </w:rPr>
        <w:t>eli u natječajnoj dokumentaciji.</w:t>
      </w:r>
    </w:p>
    <w:p w14:paraId="17562558" w14:textId="77777777" w:rsidR="00862839" w:rsidRDefault="00862839" w:rsidP="00862839">
      <w:pPr>
        <w:spacing w:after="0"/>
        <w:jc w:val="both"/>
      </w:pPr>
      <w:r>
        <w:t>Ako kandidat ne pristupi testiranju u vremenu koje je navedeno u pozivu upućenom putem e maila, smatra se da je isti odustao.</w:t>
      </w:r>
    </w:p>
    <w:p w14:paraId="5EE35591" w14:textId="77777777" w:rsidR="00862839" w:rsidRDefault="00862839" w:rsidP="00862839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52568925" w14:textId="77777777" w:rsidR="00862839" w:rsidRDefault="00862839" w:rsidP="00862839">
      <w:pPr>
        <w:spacing w:after="0"/>
        <w:jc w:val="both"/>
      </w:pPr>
      <w:r>
        <w:t xml:space="preserve">Za vrijeme testiranja kandidati ne smiju koristiti bilo kakvu literaturu ni mobitel. Kandidati su dužni ponašati se u skladu sa Kućnim redom škole. </w:t>
      </w:r>
    </w:p>
    <w:p w14:paraId="5CD838BD" w14:textId="77777777" w:rsidR="00862839" w:rsidRDefault="00862839" w:rsidP="00862839">
      <w:pPr>
        <w:spacing w:after="0"/>
        <w:jc w:val="center"/>
      </w:pPr>
      <w:r>
        <w:t>III</w:t>
      </w:r>
    </w:p>
    <w:p w14:paraId="6E05A4DE" w14:textId="77777777" w:rsidR="00862839" w:rsidRPr="00F02B56" w:rsidRDefault="00862839" w:rsidP="00862839">
      <w:pPr>
        <w:spacing w:after="0"/>
        <w:rPr>
          <w:u w:val="single"/>
        </w:rPr>
      </w:pPr>
      <w:r w:rsidRPr="00F02B56">
        <w:rPr>
          <w:u w:val="single"/>
        </w:rPr>
        <w:t>Kandidati koje će Povjerenstvo za zapošljavanje predložiti za razgovor sa ravnateljem obavijestit će se o vremenu održavanja razgovora putem e maila</w:t>
      </w:r>
      <w:r>
        <w:rPr>
          <w:u w:val="single"/>
        </w:rPr>
        <w:t xml:space="preserve"> ili osobno</w:t>
      </w:r>
      <w:r w:rsidRPr="00F02B56">
        <w:rPr>
          <w:u w:val="single"/>
        </w:rPr>
        <w:t>.</w:t>
      </w:r>
    </w:p>
    <w:p w14:paraId="6992BC4D" w14:textId="77777777" w:rsidR="00862839" w:rsidRDefault="00862839" w:rsidP="00862839">
      <w:pPr>
        <w:spacing w:after="0"/>
      </w:pPr>
    </w:p>
    <w:p w14:paraId="3D4EC64A" w14:textId="77777777" w:rsidR="00862839" w:rsidRDefault="00862839" w:rsidP="00862839">
      <w:pPr>
        <w:spacing w:after="0"/>
        <w:jc w:val="center"/>
      </w:pPr>
      <w:r>
        <w:t>VI.</w:t>
      </w:r>
    </w:p>
    <w:p w14:paraId="1219E971" w14:textId="77777777" w:rsidR="00862839" w:rsidRDefault="00862839" w:rsidP="00862839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071D3E64" w14:textId="77777777" w:rsidR="00862839" w:rsidRDefault="00862839" w:rsidP="00862839">
      <w:pPr>
        <w:spacing w:after="0"/>
        <w:jc w:val="right"/>
      </w:pPr>
    </w:p>
    <w:p w14:paraId="07EF277F" w14:textId="77777777" w:rsidR="00862839" w:rsidRDefault="00862839" w:rsidP="00862839">
      <w:pPr>
        <w:spacing w:after="0"/>
        <w:jc w:val="right"/>
      </w:pPr>
      <w:r>
        <w:t>Povjerenstvo za zapošljavanje</w:t>
      </w:r>
    </w:p>
    <w:p w14:paraId="7CCAEA35" w14:textId="77777777" w:rsidR="00862839" w:rsidRDefault="00862839" w:rsidP="00862839">
      <w:pPr>
        <w:spacing w:after="0"/>
      </w:pPr>
    </w:p>
    <w:p w14:paraId="0F87E081" w14:textId="77777777" w:rsidR="00862839" w:rsidRDefault="00862839" w:rsidP="00862839"/>
    <w:p w14:paraId="0F7C7FDF" w14:textId="77777777" w:rsidR="004C059F" w:rsidRPr="00862839" w:rsidRDefault="004C059F" w:rsidP="00862839">
      <w:bookmarkStart w:id="0" w:name="_GoBack"/>
      <w:bookmarkEnd w:id="0"/>
    </w:p>
    <w:sectPr w:rsidR="004C059F" w:rsidRPr="0086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BEA"/>
    <w:multiLevelType w:val="hybridMultilevel"/>
    <w:tmpl w:val="6A8269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57A88"/>
    <w:multiLevelType w:val="hybridMultilevel"/>
    <w:tmpl w:val="EF58B7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43"/>
    <w:rsid w:val="004C059F"/>
    <w:rsid w:val="00550C43"/>
    <w:rsid w:val="00575F26"/>
    <w:rsid w:val="00862839"/>
    <w:rsid w:val="00E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ABE5"/>
  <w15:chartTrackingRefBased/>
  <w15:docId w15:val="{05C1CDB6-C1DA-4EB8-911F-03E15D0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59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05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C059F"/>
    <w:rPr>
      <w:color w:val="0000FF"/>
      <w:u w:val="single"/>
    </w:rPr>
  </w:style>
  <w:style w:type="paragraph" w:customStyle="1" w:styleId="box459506">
    <w:name w:val="box_459506"/>
    <w:basedOn w:val="Normal"/>
    <w:rsid w:val="004C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862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oo.hr/wp-content/uploads/2020/10/Nelektorirano_Strojarski-ra%C4%8Dunalni-tehni%C4%8Da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oo.hr/wp-content/uploads/2020/10/Nelektorirano_CNC-operater.docx" TargetMode="External"/><Relationship Id="rId5" Type="http://schemas.openxmlformats.org/officeDocument/2006/relationships/hyperlink" Target="https://narodne-novine.nn.hr/clanci/sluzbeni/full/2017_08_84_202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4</cp:revision>
  <dcterms:created xsi:type="dcterms:W3CDTF">2023-10-02T11:35:00Z</dcterms:created>
  <dcterms:modified xsi:type="dcterms:W3CDTF">2023-12-05T10:03:00Z</dcterms:modified>
</cp:coreProperties>
</file>