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23" w:rsidRPr="00557481" w:rsidRDefault="00FF3A23" w:rsidP="00FF3A2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FF3A23" w:rsidRPr="00557481" w:rsidRDefault="00FF3A23" w:rsidP="00FF3A2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FF3A23" w:rsidRPr="00557481" w:rsidRDefault="00FF3A23" w:rsidP="00FF3A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FF3A23" w:rsidRPr="00557481" w:rsidRDefault="00FF3A23" w:rsidP="00FF3A2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01-21-36</w:t>
      </w:r>
    </w:p>
    <w:p w:rsidR="00FF3A23" w:rsidRPr="00557481" w:rsidRDefault="00FA3CBA" w:rsidP="00FF3A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Čakovec,1.10</w:t>
      </w:r>
      <w:r w:rsidR="00FF3A23">
        <w:rPr>
          <w:rFonts w:cstheme="minorHAnsi"/>
          <w:b/>
          <w:sz w:val="24"/>
          <w:szCs w:val="24"/>
        </w:rPr>
        <w:t>.2021</w:t>
      </w:r>
      <w:r w:rsidR="00FF3A23" w:rsidRPr="00557481">
        <w:rPr>
          <w:rFonts w:cstheme="minorHAnsi"/>
          <w:b/>
          <w:sz w:val="24"/>
          <w:szCs w:val="24"/>
        </w:rPr>
        <w:t>.g.</w:t>
      </w:r>
    </w:p>
    <w:p w:rsidR="00FF3A23" w:rsidRDefault="00FF3A23" w:rsidP="00FF3A23">
      <w:pPr>
        <w:jc w:val="both"/>
      </w:pPr>
      <w:r>
        <w:t>Na temelju članka 12. Pravilnika o zapošljavanju Tehničke škole Čakovec (u daljnjem tekstu: Pravilnik), od 21.3.2019.g. uz prethodno savjetovanje s ravnateljem škole, Povjerenstvo za zapošljavanje imenovano Odlukom ravnatelja od 29.9.2021.g. donosi:</w:t>
      </w:r>
    </w:p>
    <w:p w:rsidR="00FF3A23" w:rsidRPr="001D1854" w:rsidRDefault="00FF3A23" w:rsidP="00FF3A23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:rsidR="00FF3A23" w:rsidRDefault="00FF3A23" w:rsidP="00FF3A23">
      <w:pPr>
        <w:spacing w:after="0"/>
        <w:jc w:val="center"/>
      </w:pPr>
      <w:r>
        <w:t>I</w:t>
      </w:r>
    </w:p>
    <w:p w:rsidR="00FF3A23" w:rsidRDefault="00FF3A23" w:rsidP="00FF3A23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:rsidR="00FF3A23" w:rsidRPr="008D4F38" w:rsidRDefault="00FF3A23" w:rsidP="00FF3A2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POVIJESTI</w:t>
      </w:r>
    </w:p>
    <w:p w:rsidR="00FF3A23" w:rsidRDefault="00FF3A23" w:rsidP="00FF3A23">
      <w:pPr>
        <w:spacing w:after="0"/>
        <w:jc w:val="center"/>
      </w:pPr>
      <w:r>
        <w:t>II</w:t>
      </w:r>
    </w:p>
    <w:p w:rsidR="00FF3A23" w:rsidRPr="008D4F38" w:rsidRDefault="00FF3A23" w:rsidP="00FF3A23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:rsidR="00FF3A23" w:rsidRDefault="00FF3A23" w:rsidP="00FF3A23">
      <w:pPr>
        <w:pStyle w:val="ListParagraph"/>
        <w:numPr>
          <w:ilvl w:val="0"/>
          <w:numId w:val="3"/>
        </w:numPr>
        <w:spacing w:after="0"/>
      </w:pPr>
      <w:r>
        <w:t>pisanog testiranja;</w:t>
      </w:r>
    </w:p>
    <w:p w:rsidR="00FF3A23" w:rsidRDefault="00FF3A23" w:rsidP="00FF3A23">
      <w:pPr>
        <w:pStyle w:val="ListParagraph"/>
        <w:numPr>
          <w:ilvl w:val="0"/>
          <w:numId w:val="3"/>
        </w:numPr>
        <w:spacing w:after="0"/>
      </w:pPr>
      <w:r>
        <w:t>razgovora sa dijelom kandidata koji su uspješno riješili pisani dio testiranja. Smatra se da je kandidat uspješno riješio pisani dio testiranja ako je ostvario minimalno 50% od ukupnog broja bodova. Za slučaj da najmanje tri kandidata nisu ostvarili minimalno 50% od ukupnog broja bodova na pisanom dijelu testiranja, Povjerenstvo za zapošljavanje može donijeti odluku da se bodovni prag smanji na način da se prva tri rangirana kandidata pozovu na usmeno testiranje;</w:t>
      </w:r>
    </w:p>
    <w:p w:rsidR="00FF3A23" w:rsidRDefault="00FF3A23" w:rsidP="00FF3A23">
      <w:pPr>
        <w:pStyle w:val="ListParagraph"/>
        <w:numPr>
          <w:ilvl w:val="0"/>
          <w:numId w:val="3"/>
        </w:numPr>
        <w:spacing w:after="0"/>
      </w:pPr>
      <w:r>
        <w:t>razgovora sa ravnateljom – kandidati koje predloži Povjerenstvo za zapošljavanje u skladu sa Pravilnikom – tri najbolje rangirana kandidata nakon provedenog pisanog i usmenog testiranja.</w:t>
      </w:r>
    </w:p>
    <w:p w:rsidR="00FF3A23" w:rsidRDefault="00FF3A23" w:rsidP="00FF3A23">
      <w:pPr>
        <w:spacing w:after="0"/>
        <w:jc w:val="center"/>
      </w:pPr>
      <w:r>
        <w:t>III</w:t>
      </w:r>
    </w:p>
    <w:p w:rsidR="00FF3A23" w:rsidRPr="00664C5E" w:rsidRDefault="00FF3A23" w:rsidP="00FF3A23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na </w:t>
      </w:r>
      <w:r w:rsidRPr="00010592">
        <w:rPr>
          <w:b/>
          <w:u w:val="single"/>
        </w:rPr>
        <w:t>pisano testiranje</w:t>
      </w:r>
      <w:r>
        <w:t xml:space="preserve"> koje će se održati dana </w:t>
      </w:r>
      <w:r w:rsidRPr="00010592">
        <w:rPr>
          <w:b/>
          <w:u w:val="single"/>
        </w:rPr>
        <w:t>7.10.2021. u 10:00 sati</w:t>
      </w:r>
      <w:r>
        <w:rPr>
          <w:b/>
          <w:u w:val="single"/>
        </w:rPr>
        <w:t xml:space="preserve"> u prostoru škole.</w:t>
      </w:r>
    </w:p>
    <w:p w:rsidR="00FF3A23" w:rsidRDefault="00FF3A23" w:rsidP="00FF3A23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 koji su dostavili pravodobne i potpune zamolbe pozvat će 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 xml:space="preserve">e </w:t>
      </w:r>
      <w:r w:rsidRPr="005A65F7">
        <w:rPr>
          <w:b/>
        </w:rPr>
        <w:t>maila koji su nav</w:t>
      </w:r>
      <w:r>
        <w:rPr>
          <w:b/>
        </w:rPr>
        <w:t>eli u natječajnoj dokumetaciji.</w:t>
      </w:r>
    </w:p>
    <w:p w:rsidR="00FF3A23" w:rsidRDefault="00FF3A23" w:rsidP="00FF3A23">
      <w:pPr>
        <w:spacing w:after="0"/>
        <w:jc w:val="both"/>
      </w:pPr>
      <w:r>
        <w:t>Ako kandidat ne pristupi testiranju u vremenu koje je navedeno u pozivu upućenom putem e maila, smatra se da je isti odustao.</w:t>
      </w:r>
      <w:bookmarkStart w:id="0" w:name="_GoBack"/>
      <w:bookmarkEnd w:id="0"/>
    </w:p>
    <w:p w:rsidR="00FF3A23" w:rsidRDefault="00FF3A23" w:rsidP="00FF3A23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:rsidR="00FF3A23" w:rsidRDefault="00FF3A23" w:rsidP="00FF3A23">
      <w:pPr>
        <w:spacing w:after="0"/>
        <w:jc w:val="both"/>
      </w:pPr>
      <w:r>
        <w:t xml:space="preserve"> Kandidati sa sobom donose potreban pribor za pisanje: kemijsku olovku. Za vrijeme testiranja kandidati ne smiju koristiti bilo kakvu literaturu ni mobitel. Kandidati su dužni ponašati se u skladu sa Kućnim redom škole. </w:t>
      </w:r>
    </w:p>
    <w:p w:rsidR="00FF3A23" w:rsidRDefault="00FF3A23" w:rsidP="00FF3A23">
      <w:pPr>
        <w:spacing w:after="0"/>
        <w:jc w:val="both"/>
      </w:pPr>
      <w:r>
        <w:t>Pisani dio testiranja obavlja se pod zaporkama.</w:t>
      </w:r>
    </w:p>
    <w:p w:rsidR="00FF3A23" w:rsidRDefault="00FF3A23" w:rsidP="00FF3A23">
      <w:pPr>
        <w:spacing w:after="0"/>
        <w:jc w:val="both"/>
      </w:pPr>
      <w:r>
        <w:t>Rezultati pisanog testiranja objaviti će se na web stranici škole pod zaporkama te će se navesti koji dio kandidata se poziva na usmeno testiranje.</w:t>
      </w:r>
    </w:p>
    <w:p w:rsidR="00FF3A23" w:rsidRDefault="00FF3A23" w:rsidP="00FF3A23">
      <w:pPr>
        <w:spacing w:after="0"/>
        <w:jc w:val="both"/>
      </w:pPr>
    </w:p>
    <w:p w:rsidR="00FF3A23" w:rsidRDefault="00FF3A23" w:rsidP="00FF3A23">
      <w:pPr>
        <w:spacing w:after="0"/>
        <w:jc w:val="center"/>
      </w:pPr>
    </w:p>
    <w:p w:rsidR="00FF3A23" w:rsidRDefault="00FF3A23" w:rsidP="00FF3A23">
      <w:pPr>
        <w:spacing w:after="0"/>
        <w:jc w:val="center"/>
      </w:pPr>
    </w:p>
    <w:p w:rsidR="00FF3A23" w:rsidRDefault="00FF3A23" w:rsidP="00FF3A23">
      <w:pPr>
        <w:spacing w:after="0"/>
        <w:jc w:val="center"/>
      </w:pPr>
      <w:r>
        <w:lastRenderedPageBreak/>
        <w:t>III</w:t>
      </w:r>
    </w:p>
    <w:p w:rsidR="00FF3A23" w:rsidRPr="00F02B56" w:rsidRDefault="00FF3A23" w:rsidP="00FF3A23">
      <w:pPr>
        <w:spacing w:after="0"/>
        <w:rPr>
          <w:b/>
        </w:rPr>
      </w:pPr>
      <w:r w:rsidRPr="00F02B56">
        <w:rPr>
          <w:b/>
        </w:rPr>
        <w:t>Usmeno testiranje provodit će se 12.10.2021.g. od 11:40 sati u prostorima škole, o čemu će pozvani kandidati biti obaviješteni isključivo putem web stranice škole.</w:t>
      </w:r>
    </w:p>
    <w:p w:rsidR="00FF3A23" w:rsidRPr="00F02B56" w:rsidRDefault="00FF3A23" w:rsidP="00FF3A23">
      <w:pPr>
        <w:spacing w:after="0"/>
        <w:rPr>
          <w:u w:val="single"/>
        </w:rPr>
      </w:pPr>
      <w:r w:rsidRPr="00F02B56">
        <w:rPr>
          <w:u w:val="single"/>
        </w:rPr>
        <w:t>Kandidati koje će Povjerenstvo za zapošljavanje predložiti za razgovor sa ravnateljem obavijestit će se o vremenu održavanja razgovora putem e maila.</w:t>
      </w:r>
    </w:p>
    <w:p w:rsidR="00FF3A23" w:rsidRDefault="00FF3A23" w:rsidP="00FF3A23">
      <w:pPr>
        <w:spacing w:after="0"/>
      </w:pPr>
    </w:p>
    <w:p w:rsidR="00FF3A23" w:rsidRDefault="00FF3A23" w:rsidP="00FF3A23">
      <w:pPr>
        <w:spacing w:after="0"/>
        <w:jc w:val="center"/>
      </w:pPr>
      <w:r>
        <w:t>IV</w:t>
      </w:r>
    </w:p>
    <w:p w:rsidR="00FF3A23" w:rsidRPr="00C93BC1" w:rsidRDefault="00FF3A23" w:rsidP="00FF3A23">
      <w:pPr>
        <w:spacing w:after="0"/>
        <w:rPr>
          <w:b/>
          <w:u w:val="single"/>
        </w:rPr>
      </w:pPr>
      <w:r w:rsidRPr="00C93BC1">
        <w:rPr>
          <w:b/>
          <w:u w:val="single"/>
        </w:rPr>
        <w:t>Pisano i usmeno testiranja te razgovor sa ravnateljem obuhvaća sljedeća područja:</w:t>
      </w:r>
    </w:p>
    <w:p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područja stručno-pedagoških i metodičkih kompetencija – metodiku nastave povijesti</w:t>
      </w:r>
    </w:p>
    <w:p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postupci i elementi vrednovanja učenika</w:t>
      </w:r>
    </w:p>
    <w:p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rad s učenicima s teškoćama</w:t>
      </w:r>
    </w:p>
    <w:p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osnove rada i upravljanje u srednjoj školi</w:t>
      </w:r>
    </w:p>
    <w:p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općenite informacije o Tehničkoj školi Čakovec</w:t>
      </w:r>
    </w:p>
    <w:p w:rsidR="00FF3A23" w:rsidRDefault="00FF3A23" w:rsidP="00FF3A23">
      <w:pPr>
        <w:spacing w:after="0"/>
      </w:pPr>
    </w:p>
    <w:p w:rsidR="00FF3A23" w:rsidRDefault="00FF3A23" w:rsidP="00FF3A23">
      <w:pPr>
        <w:spacing w:after="0"/>
        <w:jc w:val="center"/>
      </w:pPr>
      <w:r>
        <w:t>V</w:t>
      </w:r>
    </w:p>
    <w:p w:rsidR="00FF3A23" w:rsidRPr="00F02B56" w:rsidRDefault="00FF3A23" w:rsidP="00FF3A23">
      <w:pPr>
        <w:spacing w:after="0"/>
        <w:rPr>
          <w:b/>
          <w:u w:val="single"/>
        </w:rPr>
      </w:pPr>
      <w:r w:rsidRPr="00F02B56">
        <w:rPr>
          <w:b/>
          <w:u w:val="single"/>
        </w:rPr>
        <w:t>Pravni i drugi izvori koje kandidati mogu koristiti za pripremu za testiranje:</w:t>
      </w:r>
    </w:p>
    <w:p w:rsidR="00FF3A23" w:rsidRPr="00571559" w:rsidRDefault="00FF3A23" w:rsidP="00FF3A2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</w:rPr>
      </w:pPr>
      <w:r>
        <w:rPr>
          <w:i/>
        </w:rPr>
        <w:t>„</w:t>
      </w:r>
      <w:r w:rsidRPr="00571559">
        <w:rPr>
          <w:i/>
        </w:rPr>
        <w:t>Nastava povijesti usmjerena prema ishodima učenja</w:t>
      </w:r>
      <w:r>
        <w:rPr>
          <w:i/>
        </w:rPr>
        <w:t>“</w:t>
      </w:r>
      <w:r>
        <w:t xml:space="preserve">, Marijana Marinović, Metodički priručnik za nastavnike povijesti, AZOO,2014. </w:t>
      </w:r>
      <w:hyperlink r:id="rId5" w:tgtFrame="_blank" w:history="1">
        <w:r w:rsidRPr="00571559">
          <w:rPr>
            <w:rStyle w:val="Hyperlink"/>
            <w:rFonts w:ascii="Calibri" w:hAnsi="Calibri" w:cs="Calibri"/>
          </w:rPr>
          <w:t>https://www.azoo.hr/app/uploads/uvezeno/nastava_povijesti/index.html</w:t>
        </w:r>
      </w:hyperlink>
    </w:p>
    <w:p w:rsidR="00FF3A23" w:rsidRDefault="00FF3A23" w:rsidP="00FF3A23">
      <w:pPr>
        <w:pStyle w:val="ListParagraph"/>
        <w:numPr>
          <w:ilvl w:val="0"/>
          <w:numId w:val="4"/>
        </w:numPr>
        <w:spacing w:after="0"/>
      </w:pPr>
      <w:r>
        <w:t>Zakon o odgoju i obrazovanju u osnovnoj i srednjoj školi (NN broj</w:t>
      </w:r>
      <w:r w:rsidRPr="00251E99">
        <w:t>87/08, 86/09,92/10, 105/10, 90/11, 5/12, 16/12, 86/12, 94/13, 152/14</w:t>
      </w:r>
      <w:r>
        <w:t>, 7/17, 68/18, 98/19, 64/20) poglavlja: III. do VII., X., XIII., XV. i XVI.</w:t>
      </w:r>
    </w:p>
    <w:p w:rsidR="00FF3A23" w:rsidRDefault="00FF3A23" w:rsidP="00FF3A23">
      <w:pPr>
        <w:pStyle w:val="ListParagraph"/>
        <w:numPr>
          <w:ilvl w:val="0"/>
          <w:numId w:val="4"/>
        </w:numPr>
        <w:spacing w:after="0"/>
      </w:pPr>
      <w:r>
        <w:t>Godišnji plan i program rada Tehničke škole Čakovec za školsku godinu 2020./2021.– web stranica škole</w:t>
      </w:r>
    </w:p>
    <w:p w:rsidR="00FF3A23" w:rsidRDefault="00FF3A23" w:rsidP="00FF3A23">
      <w:pPr>
        <w:pStyle w:val="ListParagraph"/>
        <w:numPr>
          <w:ilvl w:val="0"/>
          <w:numId w:val="4"/>
        </w:numPr>
        <w:spacing w:after="0"/>
      </w:pPr>
      <w:r>
        <w:t>Školski kurikulum Tehničke škole Čakovec za školsku godinu 2020./2021 -</w:t>
      </w:r>
      <w:r w:rsidRPr="00711FCB">
        <w:t xml:space="preserve"> </w:t>
      </w:r>
      <w:r>
        <w:t>web stranica škole</w:t>
      </w:r>
    </w:p>
    <w:p w:rsidR="00FF3A23" w:rsidRDefault="00FF3A23" w:rsidP="00FF3A23">
      <w:pPr>
        <w:pStyle w:val="ListParagraph"/>
        <w:numPr>
          <w:ilvl w:val="0"/>
          <w:numId w:val="4"/>
        </w:numPr>
        <w:spacing w:after="0"/>
      </w:pPr>
      <w:r>
        <w:t>Statut Tehničke škole Čakovec -</w:t>
      </w:r>
      <w:r w:rsidRPr="00711FCB">
        <w:t xml:space="preserve"> </w:t>
      </w:r>
      <w:r>
        <w:t>web stranica škole</w:t>
      </w:r>
    </w:p>
    <w:p w:rsidR="00FF3A23" w:rsidRPr="00224206" w:rsidRDefault="00FF3A23" w:rsidP="00FF3A23">
      <w:pPr>
        <w:pStyle w:val="ListParagraph"/>
        <w:numPr>
          <w:ilvl w:val="0"/>
          <w:numId w:val="4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:rsidR="00FF3A23" w:rsidRPr="003C3D6F" w:rsidRDefault="00FF3A23" w:rsidP="00FF3A23">
      <w:pPr>
        <w:pStyle w:val="ListParagraph"/>
        <w:numPr>
          <w:ilvl w:val="0"/>
          <w:numId w:val="4"/>
        </w:numPr>
        <w:spacing w:after="0"/>
      </w:pPr>
      <w:r w:rsidRPr="003C3D6F">
        <w:t xml:space="preserve">Smjernice za rad s učenicima s teškoćama </w:t>
      </w:r>
    </w:p>
    <w:p w:rsidR="00FF3A23" w:rsidRDefault="00FF3A23" w:rsidP="00FF3A23">
      <w:pPr>
        <w:spacing w:after="0"/>
        <w:jc w:val="center"/>
      </w:pPr>
      <w:r>
        <w:t>VI</w:t>
      </w:r>
    </w:p>
    <w:p w:rsidR="00FF3A23" w:rsidRDefault="00FF3A23" w:rsidP="00FF3A23">
      <w:pPr>
        <w:spacing w:after="0"/>
      </w:pPr>
      <w:r>
        <w:t>Ova Odluka objavljuje se na web stranicama škole te se sukladno odredbama iz natječaja smatra da su svi kandidati obaviješteni o uvjetima i načinu testiranja.</w:t>
      </w:r>
    </w:p>
    <w:p w:rsidR="00FF3A23" w:rsidRPr="00C93BC1" w:rsidRDefault="00FF3A23" w:rsidP="00FF3A23">
      <w:pPr>
        <w:spacing w:after="0"/>
        <w:jc w:val="both"/>
        <w:rPr>
          <w:b/>
        </w:rPr>
      </w:pPr>
      <w:r w:rsidRPr="00C93BC1">
        <w:rPr>
          <w:b/>
        </w:rPr>
        <w:t>NAPOMENA: Obzirom na trenutnu epidemiološku situaciju, kandidati su od ulaska u školu i za cijelo vrijeme trajanja testiranja, dužni nositi zaštitne maske za lice.</w:t>
      </w:r>
    </w:p>
    <w:p w:rsidR="00FF3A23" w:rsidRDefault="00FF3A23" w:rsidP="00FF3A23">
      <w:pPr>
        <w:spacing w:after="0"/>
        <w:jc w:val="right"/>
      </w:pPr>
    </w:p>
    <w:p w:rsidR="00FF3A23" w:rsidRDefault="00FF3A23" w:rsidP="00FF3A23">
      <w:pPr>
        <w:spacing w:after="0"/>
        <w:jc w:val="right"/>
      </w:pPr>
      <w:r>
        <w:t>Povjerenstvo za zapošljavanje</w:t>
      </w:r>
    </w:p>
    <w:p w:rsidR="00FF3A23" w:rsidRDefault="00FF3A23" w:rsidP="00FF3A23">
      <w:pPr>
        <w:spacing w:after="0"/>
      </w:pPr>
    </w:p>
    <w:p w:rsidR="00FF3A23" w:rsidRDefault="00FF3A23" w:rsidP="00FF3A23"/>
    <w:p w:rsidR="00FF3A23" w:rsidRDefault="00FF3A23" w:rsidP="00FF3A23"/>
    <w:p w:rsidR="00FF3A23" w:rsidRDefault="00FF3A23" w:rsidP="00FF3A23"/>
    <w:p w:rsidR="00FF3A23" w:rsidRDefault="00FF3A23" w:rsidP="00FF3A23"/>
    <w:p w:rsidR="00407F2E" w:rsidRDefault="00407F2E"/>
    <w:sectPr w:rsidR="00407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D8"/>
    <w:rsid w:val="003403BC"/>
    <w:rsid w:val="003567D8"/>
    <w:rsid w:val="00407F2E"/>
    <w:rsid w:val="00FA3CBA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5AFC"/>
  <w15:chartTrackingRefBased/>
  <w15:docId w15:val="{03808E53-07F6-42FA-A941-C2DB507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23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o.hr/app/uploads/uvezeno/nastava_povijest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4</cp:revision>
  <dcterms:created xsi:type="dcterms:W3CDTF">2021-09-30T17:47:00Z</dcterms:created>
  <dcterms:modified xsi:type="dcterms:W3CDTF">2021-10-01T09:57:00Z</dcterms:modified>
</cp:coreProperties>
</file>